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CD" w:rsidRPr="00F06D4E" w:rsidRDefault="00F06D4E">
      <w:pPr>
        <w:rPr>
          <w:rFonts w:ascii="Times New Roman" w:hAnsi="Times New Roman" w:cs="Times New Roman"/>
          <w:b/>
          <w:sz w:val="28"/>
          <w:szCs w:val="28"/>
        </w:rPr>
      </w:pPr>
      <w:r w:rsidRPr="00F06D4E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F06D4E" w:rsidRPr="00F06D4E" w:rsidRDefault="00F06D4E" w:rsidP="00F06D4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6D4E">
        <w:rPr>
          <w:rFonts w:ascii="Times New Roman" w:hAnsi="Times New Roman" w:cs="Times New Roman"/>
          <w:sz w:val="28"/>
          <w:szCs w:val="28"/>
        </w:rPr>
        <w:t>Принят ФЗ № 488 от 31.12.2014 «О промышленной политике в Российской Федерации» (вступит в силу  с 30.06.2015), регулирующий отношения между субъектами, осуществляющими  деятельность в сфере промышленности, организациями, входящими в состав инфраструктуры поддержки указанной деятельности, органами  государственной  власти РФ, субъектов РФ, органами местного самоуправления при формировании и реализации промышленной политики.</w:t>
      </w:r>
    </w:p>
    <w:p w:rsidR="00F06D4E" w:rsidRPr="00F06D4E" w:rsidRDefault="00F06D4E" w:rsidP="00F06D4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6D4E">
        <w:rPr>
          <w:rFonts w:ascii="Times New Roman" w:hAnsi="Times New Roman" w:cs="Times New Roman"/>
          <w:sz w:val="28"/>
          <w:szCs w:val="28"/>
        </w:rPr>
        <w:t xml:space="preserve">      Закон не применяется к отношениям, связанным с производством спиртосодержащей пищевой продукции, алкогольной  продукции и производства табачных изделий.</w:t>
      </w:r>
    </w:p>
    <w:p w:rsidR="00F06D4E" w:rsidRPr="00F06D4E" w:rsidRDefault="00F06D4E" w:rsidP="00F06D4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6D4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06D4E">
        <w:rPr>
          <w:rFonts w:ascii="Times New Roman" w:hAnsi="Times New Roman" w:cs="Times New Roman"/>
          <w:sz w:val="28"/>
          <w:szCs w:val="28"/>
        </w:rPr>
        <w:t xml:space="preserve">Для реализации названных целей к полномочиям  Правительства РФ отнесено утверждение документов стратегического планирования в сфере промышленности, критериев отнесения продукции к промышленной продукции, не имеющей произведенных в РФ аналогов, порядка применения мер стимулирования, реализация которых дает право субъектам деятельности в сфере промышленности на получение до 2025 года финансовой поддержки в виде льгот по налогам и сборам и другое.  </w:t>
      </w:r>
      <w:proofErr w:type="gramEnd"/>
    </w:p>
    <w:p w:rsidR="00F06D4E" w:rsidRPr="00F06D4E" w:rsidRDefault="00F06D4E">
      <w:pPr>
        <w:rPr>
          <w:rFonts w:ascii="Times New Roman" w:hAnsi="Times New Roman" w:cs="Times New Roman"/>
          <w:sz w:val="28"/>
          <w:szCs w:val="28"/>
        </w:rPr>
      </w:pPr>
    </w:p>
    <w:sectPr w:rsidR="00F06D4E" w:rsidRPr="00F06D4E" w:rsidSect="0044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D4E"/>
    <w:rsid w:val="004453CD"/>
    <w:rsid w:val="00F0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D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2015-02-09T12:48:00Z</dcterms:created>
  <dcterms:modified xsi:type="dcterms:W3CDTF">2015-02-09T12:49:00Z</dcterms:modified>
</cp:coreProperties>
</file>